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0937F">
      <w:pPr>
        <w:spacing w:before="120" w:beforeLines="50" w:after="120" w:afterLines="50" w:line="360" w:lineRule="auto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答辩决议</w:t>
      </w:r>
    </w:p>
    <w:p w14:paraId="2D7719C6">
      <w:pPr>
        <w:adjustRightInd w:val="0"/>
        <w:snapToGrid w:val="0"/>
        <w:spacing w:line="360" w:lineRule="auto"/>
        <w:ind w:right="34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硕士学位论文“</w:t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”针对</w:t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问题（需求），开展了</w:t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研究</w:t>
      </w:r>
      <w:r>
        <w:rPr>
          <w:rFonts w:hint="eastAsia"/>
          <w:sz w:val="24"/>
          <w:szCs w:val="24"/>
        </w:rPr>
        <w:t>，选题具有一定的理论意义和工程应用价值。论文取得以下主要研究成果：</w:t>
      </w:r>
    </w:p>
    <w:p w14:paraId="4D2481F8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rFonts w:hint="eastAsia"/>
          <w:sz w:val="24"/>
          <w:szCs w:val="24"/>
        </w:rPr>
        <w:t>。</w:t>
      </w:r>
    </w:p>
    <w:p w14:paraId="0C9AD40C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。</w:t>
      </w:r>
    </w:p>
    <w:p w14:paraId="2AC598BE">
      <w:pPr>
        <w:numPr>
          <w:ilvl w:val="0"/>
          <w:numId w:val="1"/>
        </w:numPr>
        <w:tabs>
          <w:tab w:val="clear" w:pos="1365"/>
        </w:tabs>
        <w:adjustRightInd w:val="0"/>
        <w:snapToGrid w:val="0"/>
        <w:spacing w:line="360" w:lineRule="auto"/>
        <w:ind w:left="454" w:hanging="454"/>
        <w:rPr>
          <w:sz w:val="24"/>
          <w:szCs w:val="24"/>
        </w:rPr>
      </w:pP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sz w:val="24"/>
          <w:szCs w:val="24"/>
        </w:rPr>
        <w:t>。</w:t>
      </w:r>
    </w:p>
    <w:p w14:paraId="79817654">
      <w:pPr>
        <w:adjustRightInd w:val="0"/>
        <w:snapToGrid w:val="0"/>
        <w:spacing w:line="360" w:lineRule="auto"/>
        <w:ind w:left="-105" w:leftChars="-50" w:right="34" w:firstLine="580" w:firstLineChars="242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论文内容充实、写作规范、条理清晰、文笔流畅，表明作者已掌握本学科坚实的基础理论和系统的专门知识，具有从事学术研究工作的能力。</w:t>
      </w:r>
      <w:r>
        <w:rPr>
          <w:rFonts w:hint="eastAsia" w:ascii="宋体"/>
          <w:sz w:val="24"/>
          <w:szCs w:val="24"/>
        </w:rPr>
        <w:t>答辩过程中表述清楚，回答问题基本正确。</w:t>
      </w:r>
    </w:p>
    <w:p w14:paraId="76A57564">
      <w:pPr>
        <w:pStyle w:val="2"/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经答辩委员会无</w:t>
      </w:r>
      <w:bookmarkStart w:id="0" w:name="_GoBack"/>
      <w:bookmarkEnd w:id="0"/>
      <w:r>
        <w:rPr>
          <w:rFonts w:hint="eastAsia"/>
          <w:sz w:val="24"/>
          <w:szCs w:val="24"/>
        </w:rPr>
        <w:t>记名投票表决，一致同意通过论文答辩，并建议授予</w:t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kern w:val="0"/>
          <w:sz w:val="24"/>
          <w:szCs w:val="24"/>
        </w:rPr>
        <w:sym w:font="Symbol" w:char="F0B4"/>
      </w:r>
      <w:r>
        <w:rPr>
          <w:rFonts w:hint="eastAsia"/>
          <w:kern w:val="0"/>
          <w:sz w:val="24"/>
          <w:szCs w:val="24"/>
        </w:rPr>
        <w:t>同学</w:t>
      </w:r>
      <w:r>
        <w:rPr>
          <w:rFonts w:hint="eastAsia"/>
          <w:sz w:val="24"/>
          <w:szCs w:val="24"/>
        </w:rPr>
        <w:t>工学硕士学位。</w:t>
      </w:r>
    </w:p>
    <w:p w14:paraId="4495675A">
      <w:pPr>
        <w:pStyle w:val="2"/>
        <w:adjustRightInd w:val="0"/>
        <w:snapToGrid w:val="0"/>
        <w:spacing w:line="360" w:lineRule="auto"/>
        <w:ind w:firstLine="480"/>
        <w:rPr>
          <w:sz w:val="24"/>
          <w:szCs w:val="24"/>
        </w:rPr>
      </w:pPr>
    </w:p>
    <w:p w14:paraId="32AAC26F">
      <w:pPr>
        <w:pStyle w:val="2"/>
        <w:adjustRightInd w:val="0"/>
        <w:snapToGrid w:val="0"/>
        <w:spacing w:before="240" w:beforeLines="100" w:after="240" w:afterLines="100" w:line="360" w:lineRule="auto"/>
        <w:ind w:firstLine="1560" w:firstLineChars="65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答辩委员会主席：</w:t>
      </w:r>
    </w:p>
    <w:p w14:paraId="5BF1F4E3">
      <w:pPr>
        <w:pStyle w:val="2"/>
        <w:adjustRightInd w:val="0"/>
        <w:snapToGrid w:val="0"/>
        <w:spacing w:line="360" w:lineRule="auto"/>
        <w:ind w:left="1032" w:firstLine="4008" w:firstLineChars="167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年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月   日</w:t>
      </w:r>
    </w:p>
    <w:sectPr>
      <w:pgSz w:w="10319" w:h="14578"/>
      <w:pgMar w:top="1474" w:right="1361" w:bottom="1361" w:left="147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4D3DF5"/>
    <w:multiLevelType w:val="multilevel"/>
    <w:tmpl w:val="634D3DF5"/>
    <w:lvl w:ilvl="0" w:tentative="0">
      <w:start w:val="1"/>
      <w:numFmt w:val="decimal"/>
      <w:lvlText w:val="%1."/>
      <w:lvlJc w:val="left"/>
      <w:pPr>
        <w:tabs>
          <w:tab w:val="left" w:pos="1365"/>
        </w:tabs>
        <w:ind w:left="1365" w:hanging="94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DD5"/>
    <w:rsid w:val="000B4EA5"/>
    <w:rsid w:val="00155067"/>
    <w:rsid w:val="001B3737"/>
    <w:rsid w:val="0025398F"/>
    <w:rsid w:val="002660F8"/>
    <w:rsid w:val="00297BD4"/>
    <w:rsid w:val="00331C3E"/>
    <w:rsid w:val="00403534"/>
    <w:rsid w:val="00423DD5"/>
    <w:rsid w:val="00593CA1"/>
    <w:rsid w:val="005C0B34"/>
    <w:rsid w:val="006405CE"/>
    <w:rsid w:val="00712E45"/>
    <w:rsid w:val="00794AE1"/>
    <w:rsid w:val="007E35BA"/>
    <w:rsid w:val="00895B4B"/>
    <w:rsid w:val="00923D6D"/>
    <w:rsid w:val="00994265"/>
    <w:rsid w:val="009C1632"/>
    <w:rsid w:val="00A36E25"/>
    <w:rsid w:val="00A5331F"/>
    <w:rsid w:val="00B74A4C"/>
    <w:rsid w:val="00B832B3"/>
    <w:rsid w:val="00BD5917"/>
    <w:rsid w:val="00BD5C52"/>
    <w:rsid w:val="00CD6FC3"/>
    <w:rsid w:val="00CF5262"/>
    <w:rsid w:val="00D80D36"/>
    <w:rsid w:val="00DC5D45"/>
    <w:rsid w:val="00DF37FE"/>
    <w:rsid w:val="00E66598"/>
    <w:rsid w:val="00EA1CEA"/>
    <w:rsid w:val="00EC4A16"/>
    <w:rsid w:val="00F77C01"/>
    <w:rsid w:val="00FE5174"/>
    <w:rsid w:val="00FE7771"/>
    <w:rsid w:val="192F0C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Subtle Emphasis"/>
    <w:basedOn w:val="7"/>
    <w:qFormat/>
    <w:uiPriority w:val="19"/>
    <w:rPr>
      <w:i/>
      <w:iCs/>
      <w:color w:val="3F3F3F" w:themeColor="text1" w:themeTint="BF"/>
    </w:r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205</Words>
  <Characters>237</Characters>
  <Lines>1</Lines>
  <Paragraphs>1</Paragraphs>
  <TotalTime>26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2018-06-04T03:43:00Z</dcterms:created>
  <dc:creator>Administrator</dc:creator>
  <cp:lastModifiedBy>王公臻</cp:lastModifiedBy>
  <cp:lastPrinted>2018-05-28T07:23:00Z</cp:lastPrinted>
  <dcterms:modified xsi:type="dcterms:W3CDTF">2025-06-06T10:21:51Z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eyJoZGlkIjoiYWNmMjQxY2NhMTBhYTc3ODFiYzZhYjk2ZjVjOTczNTMiLCJ1c2VySWQiOiIyMjk2NDMyNTMifQ==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2C14510E9A9E4AC594B0003393798FFC_12</vt:lpwstr>
  </property>
</Properties>
</file>