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CD" w:rsidRPr="00F23809" w:rsidRDefault="003E40CD" w:rsidP="003757B9">
      <w:pPr>
        <w:jc w:val="center"/>
        <w:rPr>
          <w:rFonts w:ascii="黑体" w:eastAsia="黑体" w:hAnsi="黑体"/>
          <w:b/>
          <w:sz w:val="44"/>
          <w:szCs w:val="44"/>
        </w:rPr>
      </w:pPr>
      <w:r w:rsidRPr="00F23809">
        <w:rPr>
          <w:rFonts w:ascii="黑体" w:eastAsia="黑体" w:hAnsi="黑体" w:hint="eastAsia"/>
          <w:b/>
          <w:sz w:val="44"/>
          <w:szCs w:val="44"/>
        </w:rPr>
        <w:t>机械与电子控制工程学院</w:t>
      </w:r>
    </w:p>
    <w:p w:rsidR="007270DE" w:rsidRPr="003757B9" w:rsidRDefault="003757B9" w:rsidP="003757B9">
      <w:pPr>
        <w:jc w:val="center"/>
        <w:rPr>
          <w:rFonts w:ascii="宋体" w:hAnsi="宋体"/>
          <w:b/>
          <w:sz w:val="32"/>
          <w:szCs w:val="32"/>
        </w:rPr>
      </w:pPr>
      <w:r w:rsidRPr="003757B9">
        <w:rPr>
          <w:rFonts w:ascii="宋体" w:hAnsi="宋体" w:hint="eastAsia"/>
          <w:b/>
          <w:sz w:val="32"/>
          <w:szCs w:val="32"/>
        </w:rPr>
        <w:t>20</w:t>
      </w:r>
      <w:r w:rsidRPr="003757B9">
        <w:rPr>
          <w:rFonts w:ascii="宋体" w:hAnsi="宋体"/>
          <w:b/>
          <w:sz w:val="32"/>
          <w:szCs w:val="32"/>
          <w:u w:val="single"/>
        </w:rPr>
        <w:t xml:space="preserve"> </w:t>
      </w:r>
      <w:r w:rsidR="003E40CD"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—</w:t>
      </w:r>
      <w:r w:rsidRPr="003757B9">
        <w:rPr>
          <w:rFonts w:ascii="宋体" w:hAnsi="宋体" w:hint="eastAsia"/>
          <w:b/>
          <w:sz w:val="32"/>
          <w:szCs w:val="32"/>
        </w:rPr>
        <w:t>20</w:t>
      </w:r>
      <w:r w:rsidRPr="003757B9">
        <w:rPr>
          <w:rFonts w:ascii="宋体" w:hAnsi="宋体"/>
          <w:b/>
          <w:sz w:val="32"/>
          <w:szCs w:val="32"/>
          <w:u w:val="single"/>
        </w:rPr>
        <w:t xml:space="preserve"> </w:t>
      </w:r>
      <w:r w:rsidR="003E40CD"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  <w:r w:rsidR="007270DE" w:rsidRPr="003757B9">
        <w:rPr>
          <w:rFonts w:ascii="宋体" w:hAnsi="宋体" w:hint="eastAsia"/>
          <w:b/>
          <w:sz w:val="32"/>
          <w:szCs w:val="32"/>
        </w:rPr>
        <w:t>学年第</w:t>
      </w:r>
      <w:r w:rsidRPr="003757B9">
        <w:rPr>
          <w:rFonts w:ascii="宋体" w:hAnsi="宋体"/>
          <w:b/>
          <w:sz w:val="32"/>
          <w:szCs w:val="32"/>
          <w:u w:val="single"/>
        </w:rPr>
        <w:t xml:space="preserve">  </w:t>
      </w:r>
      <w:r w:rsidR="007270DE" w:rsidRPr="003757B9">
        <w:rPr>
          <w:rFonts w:ascii="宋体" w:hAnsi="宋体" w:hint="eastAsia"/>
          <w:b/>
          <w:sz w:val="32"/>
          <w:szCs w:val="32"/>
        </w:rPr>
        <w:t>学期课程</w:t>
      </w:r>
      <w:r>
        <w:rPr>
          <w:rFonts w:ascii="宋体" w:hAnsi="宋体" w:hint="eastAsia"/>
          <w:b/>
          <w:sz w:val="32"/>
          <w:szCs w:val="32"/>
        </w:rPr>
        <w:t>试卷</w:t>
      </w:r>
      <w:r w:rsidR="007270DE" w:rsidRPr="003757B9">
        <w:rPr>
          <w:rFonts w:ascii="宋体" w:hAnsi="宋体" w:hint="eastAsia"/>
          <w:b/>
          <w:sz w:val="32"/>
          <w:szCs w:val="32"/>
        </w:rPr>
        <w:t>分析</w:t>
      </w:r>
    </w:p>
    <w:p w:rsidR="007270DE" w:rsidRPr="00966FC1" w:rsidRDefault="007270DE" w:rsidP="003757B9">
      <w:pPr>
        <w:rPr>
          <w:rFonts w:ascii="宋体" w:hAnsi="宋体"/>
          <w:b/>
          <w:sz w:val="28"/>
          <w:szCs w:val="28"/>
        </w:rPr>
      </w:pPr>
      <w:r w:rsidRPr="00966FC1">
        <w:rPr>
          <w:rFonts w:ascii="宋体" w:hAnsi="宋体" w:hint="eastAsia"/>
          <w:b/>
          <w:sz w:val="28"/>
          <w:szCs w:val="28"/>
        </w:rPr>
        <w:t>一、课程基本情况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08"/>
        <w:gridCol w:w="1110"/>
        <w:gridCol w:w="2071"/>
        <w:gridCol w:w="1110"/>
        <w:gridCol w:w="829"/>
        <w:gridCol w:w="1110"/>
        <w:gridCol w:w="839"/>
      </w:tblGrid>
      <w:tr w:rsidR="00232F00" w:rsidRPr="00465035" w:rsidTr="00265CC4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232F00" w:rsidRPr="00465035" w:rsidRDefault="00232F00" w:rsidP="00465035">
            <w:pPr>
              <w:jc w:val="center"/>
              <w:rPr>
                <w:rFonts w:ascii="宋体" w:hAnsi="宋体"/>
                <w:b/>
                <w:szCs w:val="21"/>
              </w:rPr>
            </w:pPr>
            <w:r w:rsidRPr="00465035">
              <w:rPr>
                <w:rFonts w:ascii="宋体" w:hAnsi="宋体" w:hint="eastAsia"/>
                <w:b/>
                <w:szCs w:val="21"/>
              </w:rPr>
              <w:t>课程</w:t>
            </w:r>
            <w:r w:rsidR="009C0D58">
              <w:rPr>
                <w:rFonts w:ascii="宋体" w:hAnsi="宋体" w:hint="eastAsia"/>
                <w:b/>
                <w:szCs w:val="21"/>
              </w:rPr>
              <w:t>编</w:t>
            </w:r>
            <w:r w:rsidRPr="00465035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32F00" w:rsidRPr="00465035" w:rsidRDefault="00232F00" w:rsidP="003757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32F00" w:rsidRPr="00465035" w:rsidRDefault="00232F00" w:rsidP="00465035">
            <w:pPr>
              <w:jc w:val="center"/>
              <w:rPr>
                <w:rFonts w:ascii="宋体" w:hAnsi="宋体"/>
                <w:szCs w:val="21"/>
              </w:rPr>
            </w:pPr>
            <w:r w:rsidRPr="00465035"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4010" w:type="dxa"/>
            <w:gridSpan w:val="3"/>
            <w:shd w:val="clear" w:color="auto" w:fill="auto"/>
            <w:vAlign w:val="center"/>
          </w:tcPr>
          <w:p w:rsidR="00232F00" w:rsidRPr="00465035" w:rsidRDefault="00232F00" w:rsidP="003757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32F00" w:rsidRPr="00465035" w:rsidRDefault="00232F00" w:rsidP="00232F00">
            <w:pPr>
              <w:jc w:val="center"/>
              <w:rPr>
                <w:rFonts w:ascii="宋体" w:hAnsi="宋体"/>
                <w:szCs w:val="21"/>
              </w:rPr>
            </w:pPr>
            <w:r w:rsidRPr="00465035">
              <w:rPr>
                <w:rFonts w:ascii="宋体" w:hAnsi="宋体" w:hint="eastAsia"/>
                <w:b/>
                <w:szCs w:val="21"/>
              </w:rPr>
              <w:t>课程属性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2F00" w:rsidRPr="00465035" w:rsidRDefault="00232F00" w:rsidP="003757B9">
            <w:pPr>
              <w:rPr>
                <w:rFonts w:ascii="宋体" w:hAnsi="宋体"/>
                <w:szCs w:val="21"/>
              </w:rPr>
            </w:pPr>
          </w:p>
        </w:tc>
      </w:tr>
      <w:tr w:rsidR="00232F00" w:rsidRPr="00465035" w:rsidTr="00265CC4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232F00" w:rsidRPr="00465035" w:rsidRDefault="00232F00" w:rsidP="00465035">
            <w:pPr>
              <w:jc w:val="center"/>
              <w:rPr>
                <w:rFonts w:ascii="宋体" w:hAnsi="宋体"/>
                <w:szCs w:val="21"/>
              </w:rPr>
            </w:pPr>
            <w:r w:rsidRPr="00465035">
              <w:rPr>
                <w:rFonts w:ascii="宋体" w:hAnsi="宋体" w:hint="eastAsia"/>
                <w:b/>
                <w:szCs w:val="21"/>
              </w:rPr>
              <w:t>课程负</w:t>
            </w:r>
            <w:bookmarkStart w:id="0" w:name="_GoBack"/>
            <w:bookmarkEnd w:id="0"/>
            <w:r w:rsidRPr="00465035">
              <w:rPr>
                <w:rFonts w:ascii="宋体" w:hAnsi="宋体" w:hint="eastAsia"/>
                <w:b/>
                <w:szCs w:val="21"/>
              </w:rPr>
              <w:t>责人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32F00" w:rsidRPr="00465035" w:rsidRDefault="00232F00" w:rsidP="003757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32F00" w:rsidRPr="00465035" w:rsidRDefault="00232F00" w:rsidP="00465035">
            <w:pPr>
              <w:jc w:val="center"/>
              <w:rPr>
                <w:rFonts w:ascii="宋体" w:hAnsi="宋体"/>
                <w:szCs w:val="21"/>
              </w:rPr>
            </w:pPr>
            <w:r w:rsidRPr="00465035">
              <w:rPr>
                <w:rFonts w:ascii="宋体" w:hAnsi="宋体" w:hint="eastAsia"/>
                <w:b/>
                <w:szCs w:val="21"/>
              </w:rPr>
              <w:t>任课教师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32F00" w:rsidRPr="00465035" w:rsidRDefault="00232F00" w:rsidP="003757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32F00" w:rsidRPr="00465035" w:rsidRDefault="000200FD" w:rsidP="000200FD">
            <w:pPr>
              <w:jc w:val="center"/>
              <w:rPr>
                <w:rFonts w:ascii="宋体" w:hAnsi="宋体"/>
                <w:szCs w:val="21"/>
              </w:rPr>
            </w:pPr>
            <w:r w:rsidRPr="00465035">
              <w:rPr>
                <w:rFonts w:ascii="宋体" w:hAnsi="宋体" w:hint="eastAsia"/>
                <w:b/>
                <w:szCs w:val="21"/>
              </w:rPr>
              <w:t>学时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32F00" w:rsidRPr="00465035" w:rsidRDefault="00232F00" w:rsidP="003757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32F00" w:rsidRPr="00465035" w:rsidRDefault="00232F00" w:rsidP="00465035">
            <w:pPr>
              <w:jc w:val="center"/>
              <w:rPr>
                <w:rFonts w:ascii="宋体" w:hAnsi="宋体"/>
                <w:szCs w:val="21"/>
              </w:rPr>
            </w:pPr>
            <w:r w:rsidRPr="00465035"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2F00" w:rsidRPr="00465035" w:rsidRDefault="00232F00" w:rsidP="003757B9">
            <w:pPr>
              <w:rPr>
                <w:rFonts w:ascii="宋体" w:hAnsi="宋体"/>
                <w:szCs w:val="21"/>
              </w:rPr>
            </w:pPr>
          </w:p>
        </w:tc>
      </w:tr>
      <w:tr w:rsidR="00265CC4" w:rsidRPr="00465035" w:rsidTr="00265CC4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91F0B" w:rsidRPr="00465035" w:rsidRDefault="00591F0B" w:rsidP="00465035">
            <w:pPr>
              <w:jc w:val="center"/>
              <w:rPr>
                <w:rFonts w:ascii="宋体" w:hAnsi="宋体"/>
                <w:szCs w:val="21"/>
              </w:rPr>
            </w:pPr>
            <w:r w:rsidRPr="00465035">
              <w:rPr>
                <w:rFonts w:ascii="宋体" w:hAnsi="宋体" w:hint="eastAsia"/>
                <w:b/>
                <w:szCs w:val="21"/>
              </w:rPr>
              <w:t>考核方式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591F0B" w:rsidRPr="00465035" w:rsidRDefault="00591F0B" w:rsidP="003757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591F0B" w:rsidRPr="00465035" w:rsidRDefault="00591F0B" w:rsidP="00465035">
            <w:pPr>
              <w:jc w:val="center"/>
              <w:rPr>
                <w:rFonts w:ascii="宋体" w:hAnsi="宋体"/>
                <w:szCs w:val="21"/>
              </w:rPr>
            </w:pPr>
            <w:r w:rsidRPr="00465035">
              <w:rPr>
                <w:rFonts w:ascii="宋体" w:hAnsi="宋体" w:hint="eastAsia"/>
                <w:b/>
                <w:szCs w:val="21"/>
              </w:rPr>
              <w:t>成绩类型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591F0B" w:rsidRPr="00465035" w:rsidRDefault="00FF6A5B" w:rsidP="003757B9">
            <w:pPr>
              <w:rPr>
                <w:rFonts w:ascii="宋体" w:hAnsi="宋体"/>
                <w:szCs w:val="21"/>
              </w:rPr>
            </w:pPr>
            <w:r w:rsidRPr="00465035">
              <w:rPr>
                <w:rFonts w:ascii="宋体" w:hAnsi="宋体" w:hint="eastAsia"/>
                <w:szCs w:val="21"/>
              </w:rPr>
              <w:t>百分</w:t>
            </w:r>
            <w:r w:rsidR="002A66F4">
              <w:rPr>
                <w:rFonts w:ascii="宋体" w:hAnsi="宋体" w:hint="eastAsia"/>
                <w:szCs w:val="21"/>
              </w:rPr>
              <w:t>制</w:t>
            </w:r>
            <w:r w:rsidRPr="00465035">
              <w:rPr>
                <w:rFonts w:ascii="宋体" w:hAnsi="宋体" w:hint="eastAsia"/>
                <w:szCs w:val="21"/>
              </w:rPr>
              <w:t>□五级</w:t>
            </w:r>
            <w:r w:rsidR="002A66F4">
              <w:rPr>
                <w:rFonts w:ascii="宋体" w:hAnsi="宋体" w:hint="eastAsia"/>
                <w:szCs w:val="21"/>
              </w:rPr>
              <w:t>制</w:t>
            </w:r>
            <w:r w:rsidRPr="00465035">
              <w:rPr>
                <w:rFonts w:ascii="宋体" w:hAnsi="宋体" w:hint="eastAsia"/>
                <w:szCs w:val="21"/>
              </w:rPr>
              <w:t>□两级</w:t>
            </w:r>
            <w:r w:rsidR="002A66F4">
              <w:rPr>
                <w:rFonts w:ascii="宋体" w:hAnsi="宋体" w:hint="eastAsia"/>
                <w:szCs w:val="21"/>
              </w:rPr>
              <w:t>制</w:t>
            </w:r>
            <w:r w:rsidRPr="00465035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91F0B" w:rsidRPr="00465035" w:rsidRDefault="00591F0B" w:rsidP="00465035">
            <w:pPr>
              <w:jc w:val="center"/>
              <w:rPr>
                <w:rFonts w:ascii="宋体" w:hAnsi="宋体"/>
                <w:szCs w:val="21"/>
              </w:rPr>
            </w:pPr>
            <w:r w:rsidRPr="00465035">
              <w:rPr>
                <w:rFonts w:ascii="宋体" w:hAnsi="宋体" w:hint="eastAsia"/>
                <w:b/>
                <w:szCs w:val="21"/>
              </w:rPr>
              <w:t>选课人数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591F0B" w:rsidRPr="00465035" w:rsidRDefault="00591F0B" w:rsidP="003757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591F0B" w:rsidRPr="00465035" w:rsidRDefault="00591F0B" w:rsidP="00465035">
            <w:pPr>
              <w:jc w:val="center"/>
              <w:rPr>
                <w:rFonts w:ascii="宋体" w:hAnsi="宋体"/>
                <w:szCs w:val="21"/>
              </w:rPr>
            </w:pPr>
            <w:r w:rsidRPr="00465035">
              <w:rPr>
                <w:rFonts w:ascii="宋体" w:hAnsi="宋体" w:hint="eastAsia"/>
                <w:b/>
                <w:szCs w:val="21"/>
              </w:rPr>
              <w:t>考试人数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591F0B" w:rsidRPr="00465035" w:rsidRDefault="00591F0B" w:rsidP="003757B9">
            <w:pPr>
              <w:rPr>
                <w:rFonts w:ascii="宋体" w:hAnsi="宋体"/>
                <w:szCs w:val="21"/>
              </w:rPr>
            </w:pPr>
          </w:p>
        </w:tc>
      </w:tr>
      <w:tr w:rsidR="00591F0B" w:rsidRPr="00465035" w:rsidTr="00265CC4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91F0B" w:rsidRPr="00465035" w:rsidRDefault="00591F0B" w:rsidP="00465035">
            <w:pPr>
              <w:jc w:val="center"/>
              <w:rPr>
                <w:rFonts w:ascii="宋体" w:hAnsi="宋体"/>
                <w:szCs w:val="21"/>
              </w:rPr>
            </w:pPr>
            <w:r w:rsidRPr="00465035">
              <w:rPr>
                <w:rFonts w:ascii="宋体" w:hAnsi="宋体" w:hint="eastAsia"/>
                <w:b/>
                <w:szCs w:val="21"/>
              </w:rPr>
              <w:t>特殊情况</w:t>
            </w:r>
          </w:p>
        </w:tc>
        <w:tc>
          <w:tcPr>
            <w:tcW w:w="7977" w:type="dxa"/>
            <w:gridSpan w:val="7"/>
            <w:shd w:val="clear" w:color="auto" w:fill="auto"/>
            <w:vAlign w:val="center"/>
          </w:tcPr>
          <w:p w:rsidR="00591F0B" w:rsidRPr="00465035" w:rsidRDefault="00591F0B" w:rsidP="003757B9">
            <w:pPr>
              <w:rPr>
                <w:rFonts w:ascii="宋体" w:hAnsi="宋体"/>
                <w:szCs w:val="21"/>
              </w:rPr>
            </w:pPr>
            <w:r w:rsidRPr="00465035">
              <w:rPr>
                <w:rFonts w:ascii="宋体" w:hAnsi="宋体" w:hint="eastAsia"/>
                <w:szCs w:val="21"/>
              </w:rPr>
              <w:t xml:space="preserve">申请缓考：人 </w:t>
            </w:r>
            <w:r w:rsidRPr="00465035">
              <w:rPr>
                <w:rFonts w:ascii="宋体" w:hAnsi="宋体"/>
                <w:szCs w:val="21"/>
              </w:rPr>
              <w:t xml:space="preserve"> </w:t>
            </w:r>
            <w:r w:rsidRPr="00465035">
              <w:rPr>
                <w:rFonts w:ascii="宋体" w:hAnsi="宋体" w:hint="eastAsia"/>
                <w:szCs w:val="21"/>
              </w:rPr>
              <w:t xml:space="preserve">作弊： 人 </w:t>
            </w:r>
            <w:r w:rsidRPr="00465035">
              <w:rPr>
                <w:rFonts w:ascii="宋体" w:hAnsi="宋体"/>
                <w:szCs w:val="21"/>
              </w:rPr>
              <w:t xml:space="preserve"> </w:t>
            </w:r>
            <w:r w:rsidRPr="00465035">
              <w:rPr>
                <w:rFonts w:ascii="宋体" w:hAnsi="宋体" w:hint="eastAsia"/>
                <w:szCs w:val="21"/>
              </w:rPr>
              <w:t xml:space="preserve">缺考： 人 </w:t>
            </w:r>
            <w:r w:rsidRPr="00465035">
              <w:rPr>
                <w:rFonts w:ascii="宋体" w:hAnsi="宋体"/>
                <w:szCs w:val="21"/>
              </w:rPr>
              <w:t xml:space="preserve"> </w:t>
            </w:r>
            <w:r w:rsidRPr="00465035">
              <w:rPr>
                <w:rFonts w:ascii="宋体" w:hAnsi="宋体" w:hint="eastAsia"/>
                <w:szCs w:val="21"/>
              </w:rPr>
              <w:t xml:space="preserve">违纪： 人 </w:t>
            </w:r>
            <w:r w:rsidRPr="00465035">
              <w:rPr>
                <w:rFonts w:ascii="宋体" w:hAnsi="宋体"/>
                <w:szCs w:val="21"/>
              </w:rPr>
              <w:t xml:space="preserve"> </w:t>
            </w:r>
            <w:r w:rsidRPr="00465035">
              <w:rPr>
                <w:rFonts w:ascii="宋体" w:hAnsi="宋体" w:hint="eastAsia"/>
                <w:szCs w:val="21"/>
              </w:rPr>
              <w:t>取消资格： 人</w:t>
            </w:r>
          </w:p>
        </w:tc>
      </w:tr>
    </w:tbl>
    <w:p w:rsidR="00A741FD" w:rsidRDefault="00A741FD" w:rsidP="003757B9">
      <w:pPr>
        <w:rPr>
          <w:rFonts w:ascii="宋体" w:hAnsi="宋体"/>
          <w:b/>
          <w:sz w:val="28"/>
          <w:szCs w:val="28"/>
        </w:rPr>
      </w:pPr>
    </w:p>
    <w:p w:rsidR="007270DE" w:rsidRPr="00966FC1" w:rsidRDefault="007270DE" w:rsidP="003757B9">
      <w:pPr>
        <w:rPr>
          <w:rFonts w:ascii="宋体" w:hAnsi="宋体"/>
          <w:b/>
          <w:sz w:val="28"/>
          <w:szCs w:val="28"/>
        </w:rPr>
      </w:pPr>
      <w:r w:rsidRPr="00966FC1">
        <w:rPr>
          <w:rFonts w:ascii="宋体" w:hAnsi="宋体" w:hint="eastAsia"/>
          <w:b/>
          <w:sz w:val="28"/>
          <w:szCs w:val="28"/>
        </w:rPr>
        <w:t>二、</w:t>
      </w:r>
      <w:r w:rsidR="00A741FD">
        <w:rPr>
          <w:rFonts w:ascii="宋体" w:hAnsi="宋体" w:hint="eastAsia"/>
          <w:b/>
          <w:sz w:val="28"/>
          <w:szCs w:val="28"/>
        </w:rPr>
        <w:t>课程</w:t>
      </w:r>
      <w:r w:rsidRPr="00966FC1">
        <w:rPr>
          <w:rFonts w:ascii="宋体" w:hAnsi="宋体" w:hint="eastAsia"/>
          <w:b/>
          <w:sz w:val="28"/>
          <w:szCs w:val="28"/>
        </w:rPr>
        <w:t>试卷</w:t>
      </w:r>
      <w:r w:rsidR="00A741FD">
        <w:rPr>
          <w:rFonts w:ascii="宋体" w:hAnsi="宋体" w:hint="eastAsia"/>
          <w:b/>
          <w:sz w:val="28"/>
          <w:szCs w:val="28"/>
        </w:rPr>
        <w:t>及</w:t>
      </w:r>
      <w:r w:rsidR="00A741FD">
        <w:rPr>
          <w:rFonts w:ascii="宋体" w:hAnsi="宋体"/>
          <w:b/>
          <w:sz w:val="28"/>
          <w:szCs w:val="28"/>
        </w:rPr>
        <w:t>成绩</w:t>
      </w:r>
      <w:r w:rsidRPr="00966FC1">
        <w:rPr>
          <w:rFonts w:ascii="宋体" w:hAnsi="宋体" w:hint="eastAsia"/>
          <w:b/>
          <w:sz w:val="28"/>
          <w:szCs w:val="28"/>
        </w:rPr>
        <w:t>分析</w:t>
      </w:r>
    </w:p>
    <w:p w:rsidR="00C06DD4" w:rsidRDefault="007270DE" w:rsidP="003757B9">
      <w:pPr>
        <w:rPr>
          <w:rFonts w:ascii="宋体" w:hAnsi="宋体"/>
          <w:sz w:val="28"/>
          <w:szCs w:val="28"/>
        </w:rPr>
      </w:pPr>
      <w:r w:rsidRPr="003757B9">
        <w:rPr>
          <w:rFonts w:ascii="宋体" w:hAnsi="宋体" w:hint="eastAsia"/>
          <w:sz w:val="28"/>
          <w:szCs w:val="28"/>
        </w:rPr>
        <w:t>1）</w:t>
      </w:r>
      <w:r w:rsidR="00C73B63">
        <w:rPr>
          <w:rFonts w:ascii="宋体" w:hAnsi="宋体" w:hint="eastAsia"/>
          <w:sz w:val="28"/>
          <w:szCs w:val="28"/>
        </w:rPr>
        <w:t>成绩比例</w:t>
      </w:r>
      <w:r w:rsidR="00A741FD">
        <w:rPr>
          <w:rFonts w:ascii="宋体" w:hAnsi="宋体" w:hint="eastAsia"/>
          <w:sz w:val="28"/>
          <w:szCs w:val="28"/>
        </w:rPr>
        <w:t>构成</w:t>
      </w:r>
    </w:p>
    <w:p w:rsidR="008A3BC7" w:rsidRDefault="00C73B63" w:rsidP="003757B9">
      <w:pPr>
        <w:rPr>
          <w:rFonts w:ascii="宋体" w:hAnsi="宋体"/>
          <w:sz w:val="28"/>
          <w:szCs w:val="28"/>
        </w:rPr>
      </w:pPr>
      <w:r w:rsidRPr="008A3BC7">
        <w:rPr>
          <w:rFonts w:ascii="宋体" w:hAnsi="宋体" w:hint="eastAsia"/>
          <w:color w:val="FF0000"/>
          <w:szCs w:val="21"/>
        </w:rPr>
        <w:t>课程大纲要求的平时成绩和期末成绩比例</w:t>
      </w:r>
    </w:p>
    <w:p w:rsidR="007270DE" w:rsidRDefault="00C06DD4" w:rsidP="003757B9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Pr="003757B9">
        <w:rPr>
          <w:rFonts w:ascii="宋体" w:hAnsi="宋体" w:hint="eastAsia"/>
          <w:sz w:val="28"/>
          <w:szCs w:val="28"/>
        </w:rPr>
        <w:t>）</w:t>
      </w:r>
      <w:r w:rsidR="00C73B63">
        <w:rPr>
          <w:rFonts w:ascii="宋体" w:hAnsi="宋体" w:hint="eastAsia"/>
          <w:sz w:val="28"/>
          <w:szCs w:val="28"/>
        </w:rPr>
        <w:t>成绩统计</w:t>
      </w:r>
      <w:r w:rsidR="00A741FD">
        <w:rPr>
          <w:rFonts w:ascii="宋体" w:hAnsi="宋体" w:hint="eastAsia"/>
          <w:sz w:val="28"/>
          <w:szCs w:val="28"/>
        </w:rPr>
        <w:t xml:space="preserve"> （柱状图）</w:t>
      </w:r>
    </w:p>
    <w:p w:rsidR="00C73B63" w:rsidRPr="00C73B63" w:rsidRDefault="00C73B63" w:rsidP="003757B9">
      <w:pPr>
        <w:rPr>
          <w:rFonts w:ascii="宋体" w:hAnsi="宋体"/>
          <w:sz w:val="28"/>
          <w:szCs w:val="28"/>
        </w:rPr>
      </w:pPr>
      <w:r w:rsidRPr="00FF6A5B">
        <w:rPr>
          <w:rFonts w:ascii="宋体" w:hAnsi="宋体" w:hint="eastAsia"/>
          <w:color w:val="FF0000"/>
          <w:szCs w:val="21"/>
        </w:rPr>
        <w:t>注：</w:t>
      </w:r>
      <w:r>
        <w:rPr>
          <w:rFonts w:ascii="宋体" w:hAnsi="宋体" w:hint="eastAsia"/>
          <w:color w:val="FF0000"/>
          <w:szCs w:val="21"/>
        </w:rPr>
        <w:t>该处可</w:t>
      </w:r>
      <w:r w:rsidRPr="00FF6A5B">
        <w:rPr>
          <w:rFonts w:ascii="宋体" w:hAnsi="宋体" w:hint="eastAsia"/>
          <w:color w:val="FF0000"/>
          <w:szCs w:val="21"/>
        </w:rPr>
        <w:t>使用教务系统中的成绩统计分析与试卷分析</w:t>
      </w:r>
      <w:r>
        <w:rPr>
          <w:rFonts w:ascii="宋体" w:hAnsi="宋体" w:hint="eastAsia"/>
          <w:color w:val="FF0000"/>
          <w:szCs w:val="21"/>
        </w:rPr>
        <w:t>中的成绩分布图</w:t>
      </w:r>
      <w:r w:rsidR="00870163">
        <w:rPr>
          <w:rFonts w:ascii="宋体" w:hAnsi="宋体" w:hint="eastAsia"/>
          <w:color w:val="FF0000"/>
          <w:szCs w:val="21"/>
        </w:rPr>
        <w:t>也可自行绘制。</w:t>
      </w:r>
    </w:p>
    <w:p w:rsidR="007270DE" w:rsidRPr="003757B9" w:rsidRDefault="00C06DD4" w:rsidP="003757B9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="007270DE" w:rsidRPr="003757B9">
        <w:rPr>
          <w:rFonts w:ascii="宋体" w:hAnsi="宋体" w:hint="eastAsia"/>
          <w:sz w:val="28"/>
          <w:szCs w:val="28"/>
        </w:rPr>
        <w:t>）</w:t>
      </w:r>
      <w:r w:rsidR="00C73B63">
        <w:rPr>
          <w:rFonts w:ascii="宋体" w:hAnsi="宋体" w:hint="eastAsia"/>
          <w:sz w:val="28"/>
          <w:szCs w:val="28"/>
        </w:rPr>
        <w:t>试卷及成绩分析</w:t>
      </w:r>
      <w:r w:rsidR="0065431D">
        <w:rPr>
          <w:rFonts w:ascii="宋体" w:hAnsi="宋体" w:hint="eastAsia"/>
          <w:sz w:val="28"/>
          <w:szCs w:val="28"/>
        </w:rPr>
        <w:t>（不少于1</w:t>
      </w:r>
      <w:r w:rsidR="0065431D">
        <w:rPr>
          <w:rFonts w:ascii="宋体" w:hAnsi="宋体"/>
          <w:sz w:val="28"/>
          <w:szCs w:val="28"/>
        </w:rPr>
        <w:t>50</w:t>
      </w:r>
      <w:r w:rsidR="0065431D">
        <w:rPr>
          <w:rFonts w:ascii="宋体" w:hAnsi="宋体" w:hint="eastAsia"/>
          <w:sz w:val="28"/>
          <w:szCs w:val="28"/>
        </w:rPr>
        <w:t>字）</w:t>
      </w:r>
    </w:p>
    <w:p w:rsidR="004915B1" w:rsidRDefault="00A741FD" w:rsidP="003757B9">
      <w:pPr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1. 试卷结构</w:t>
      </w:r>
      <w:r>
        <w:rPr>
          <w:rFonts w:ascii="宋体" w:hAnsi="宋体"/>
          <w:color w:val="FF0000"/>
          <w:szCs w:val="21"/>
        </w:rPr>
        <w:t>与课程目标对应关系</w:t>
      </w:r>
      <w:r>
        <w:rPr>
          <w:rFonts w:ascii="宋体" w:hAnsi="宋体" w:hint="eastAsia"/>
          <w:color w:val="FF0000"/>
          <w:szCs w:val="21"/>
        </w:rPr>
        <w:t>，</w:t>
      </w:r>
      <w:r>
        <w:rPr>
          <w:rFonts w:ascii="宋体" w:hAnsi="宋体"/>
          <w:color w:val="FF0000"/>
          <w:szCs w:val="21"/>
        </w:rPr>
        <w:t xml:space="preserve"> </w:t>
      </w:r>
    </w:p>
    <w:p w:rsidR="004915B1" w:rsidRDefault="004915B1" w:rsidP="003757B9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 xml:space="preserve">2. </w:t>
      </w:r>
      <w:r>
        <w:rPr>
          <w:rFonts w:ascii="宋体" w:hAnsi="宋体" w:hint="eastAsia"/>
          <w:color w:val="FF0000"/>
          <w:szCs w:val="21"/>
        </w:rPr>
        <w:t>试卷与教学大纲的吻合度、覆盖面、侧重点、难度及题量进行</w:t>
      </w:r>
      <w:r w:rsidRPr="00C73B63">
        <w:rPr>
          <w:rFonts w:ascii="宋体" w:hAnsi="宋体" w:hint="eastAsia"/>
          <w:color w:val="FF0000"/>
          <w:szCs w:val="21"/>
        </w:rPr>
        <w:t>总体评价。</w:t>
      </w:r>
    </w:p>
    <w:p w:rsidR="00A741FD" w:rsidRPr="00A741FD" w:rsidRDefault="004915B1" w:rsidP="003757B9">
      <w:pPr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 xml:space="preserve">3. </w:t>
      </w:r>
      <w:r>
        <w:rPr>
          <w:rFonts w:ascii="宋体" w:hAnsi="宋体" w:hint="eastAsia"/>
          <w:color w:val="FF0000"/>
          <w:szCs w:val="21"/>
        </w:rPr>
        <w:t>课程</w:t>
      </w:r>
      <w:r w:rsidR="00A741FD">
        <w:rPr>
          <w:rFonts w:ascii="宋体" w:hAnsi="宋体" w:hint="eastAsia"/>
          <w:color w:val="FF0000"/>
          <w:szCs w:val="21"/>
        </w:rPr>
        <w:t>考核</w:t>
      </w:r>
      <w:r w:rsidR="00A741FD">
        <w:rPr>
          <w:rFonts w:ascii="宋体" w:hAnsi="宋体"/>
          <w:color w:val="FF0000"/>
          <w:szCs w:val="21"/>
        </w:rPr>
        <w:t>方式对</w:t>
      </w:r>
      <w:r w:rsidR="00A741FD">
        <w:rPr>
          <w:rFonts w:ascii="宋体" w:hAnsi="宋体" w:hint="eastAsia"/>
          <w:color w:val="FF0000"/>
          <w:szCs w:val="21"/>
        </w:rPr>
        <w:t>课程</w:t>
      </w:r>
      <w:r w:rsidR="00A741FD">
        <w:rPr>
          <w:rFonts w:ascii="宋体" w:hAnsi="宋体"/>
          <w:color w:val="FF0000"/>
          <w:szCs w:val="21"/>
        </w:rPr>
        <w:t>目标的支撑情况</w:t>
      </w:r>
      <w:r>
        <w:rPr>
          <w:rFonts w:ascii="宋体" w:hAnsi="宋体" w:hint="eastAsia"/>
          <w:color w:val="FF0000"/>
          <w:szCs w:val="21"/>
        </w:rPr>
        <w:t>（包括</w:t>
      </w:r>
      <w:r>
        <w:rPr>
          <w:rFonts w:ascii="宋体" w:hAnsi="宋体"/>
          <w:color w:val="FF0000"/>
          <w:szCs w:val="21"/>
        </w:rPr>
        <w:t>过程性考核</w:t>
      </w:r>
      <w:r>
        <w:rPr>
          <w:rFonts w:ascii="宋体" w:hAnsi="宋体" w:hint="eastAsia"/>
          <w:color w:val="FF0000"/>
          <w:szCs w:val="21"/>
        </w:rPr>
        <w:t>、研究性</w:t>
      </w:r>
      <w:r>
        <w:rPr>
          <w:rFonts w:ascii="宋体" w:hAnsi="宋体"/>
          <w:color w:val="FF0000"/>
          <w:szCs w:val="21"/>
        </w:rPr>
        <w:t>专题、实验、期末考试</w:t>
      </w:r>
      <w:r>
        <w:rPr>
          <w:rFonts w:ascii="宋体" w:hAnsi="宋体" w:hint="eastAsia"/>
          <w:color w:val="FF0000"/>
          <w:szCs w:val="21"/>
        </w:rPr>
        <w:t>）</w:t>
      </w:r>
    </w:p>
    <w:p w:rsidR="008A3BC7" w:rsidRDefault="008A3BC7" w:rsidP="003757B9">
      <w:pPr>
        <w:rPr>
          <w:rFonts w:ascii="宋体" w:hAnsi="宋体"/>
          <w:b/>
          <w:sz w:val="28"/>
          <w:szCs w:val="28"/>
        </w:rPr>
      </w:pPr>
    </w:p>
    <w:p w:rsidR="007270DE" w:rsidRDefault="00C73B63" w:rsidP="003757B9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</w:t>
      </w:r>
      <w:r w:rsidR="007270DE" w:rsidRPr="00966FC1">
        <w:rPr>
          <w:rFonts w:ascii="宋体" w:hAnsi="宋体" w:hint="eastAsia"/>
          <w:b/>
          <w:sz w:val="28"/>
          <w:szCs w:val="28"/>
        </w:rPr>
        <w:t>、教学效果分析和总结</w:t>
      </w:r>
      <w:r w:rsidR="0065431D">
        <w:rPr>
          <w:rFonts w:ascii="宋体" w:hAnsi="宋体" w:hint="eastAsia"/>
          <w:b/>
          <w:sz w:val="28"/>
          <w:szCs w:val="28"/>
        </w:rPr>
        <w:t>（不少于</w:t>
      </w:r>
      <w:r w:rsidR="0065431D">
        <w:rPr>
          <w:rFonts w:ascii="宋体" w:hAnsi="宋体"/>
          <w:b/>
          <w:sz w:val="28"/>
          <w:szCs w:val="28"/>
        </w:rPr>
        <w:t>200</w:t>
      </w:r>
      <w:r w:rsidR="0065431D">
        <w:rPr>
          <w:rFonts w:ascii="宋体" w:hAnsi="宋体" w:hint="eastAsia"/>
          <w:b/>
          <w:sz w:val="28"/>
          <w:szCs w:val="28"/>
        </w:rPr>
        <w:t>字）</w:t>
      </w:r>
    </w:p>
    <w:p w:rsidR="00A741FD" w:rsidRPr="008A3BC7" w:rsidRDefault="00A741FD" w:rsidP="003757B9">
      <w:pPr>
        <w:rPr>
          <w:rFonts w:ascii="宋体" w:hAnsi="宋体"/>
          <w:color w:val="FF0000"/>
          <w:szCs w:val="21"/>
        </w:rPr>
      </w:pPr>
      <w:r w:rsidRPr="008A3BC7">
        <w:rPr>
          <w:rFonts w:ascii="宋体" w:hAnsi="宋体" w:hint="eastAsia"/>
          <w:color w:val="FF0000"/>
          <w:szCs w:val="21"/>
        </w:rPr>
        <w:t>1. 课程</w:t>
      </w:r>
      <w:r w:rsidRPr="008A3BC7">
        <w:rPr>
          <w:rFonts w:ascii="宋体" w:hAnsi="宋体"/>
          <w:color w:val="FF0000"/>
          <w:szCs w:val="21"/>
        </w:rPr>
        <w:t>目标的达成情况</w:t>
      </w:r>
    </w:p>
    <w:p w:rsidR="00A741FD" w:rsidRPr="008A3BC7" w:rsidRDefault="00A741FD" w:rsidP="003757B9">
      <w:pPr>
        <w:rPr>
          <w:rFonts w:ascii="宋体" w:hAnsi="宋体"/>
          <w:color w:val="FF0000"/>
          <w:szCs w:val="21"/>
        </w:rPr>
      </w:pPr>
      <w:r w:rsidRPr="008A3BC7">
        <w:rPr>
          <w:rFonts w:ascii="宋体" w:hAnsi="宋体" w:hint="eastAsia"/>
          <w:color w:val="FF0000"/>
          <w:szCs w:val="21"/>
        </w:rPr>
        <w:t>2. 对于</w:t>
      </w:r>
      <w:r w:rsidRPr="008A3BC7">
        <w:rPr>
          <w:rFonts w:ascii="宋体" w:hAnsi="宋体"/>
          <w:color w:val="FF0000"/>
          <w:szCs w:val="21"/>
        </w:rPr>
        <w:t>课程目标达成</w:t>
      </w:r>
      <w:r w:rsidRPr="008A3BC7">
        <w:rPr>
          <w:rFonts w:ascii="宋体" w:hAnsi="宋体" w:hint="eastAsia"/>
          <w:color w:val="FF0000"/>
          <w:szCs w:val="21"/>
        </w:rPr>
        <w:t>较低</w:t>
      </w:r>
      <w:r w:rsidRPr="008A3BC7">
        <w:rPr>
          <w:rFonts w:ascii="宋体" w:hAnsi="宋体"/>
          <w:color w:val="FF0000"/>
          <w:szCs w:val="21"/>
        </w:rPr>
        <w:t>项</w:t>
      </w:r>
      <w:r w:rsidRPr="008A3BC7">
        <w:rPr>
          <w:rFonts w:ascii="宋体" w:hAnsi="宋体" w:hint="eastAsia"/>
          <w:color w:val="FF0000"/>
          <w:szCs w:val="21"/>
        </w:rPr>
        <w:t>分析</w:t>
      </w:r>
      <w:r w:rsidRPr="008A3BC7">
        <w:rPr>
          <w:rFonts w:ascii="宋体" w:hAnsi="宋体"/>
          <w:color w:val="FF0000"/>
          <w:szCs w:val="21"/>
        </w:rPr>
        <w:t>原因，提出改进措施</w:t>
      </w:r>
    </w:p>
    <w:p w:rsidR="00A741FD" w:rsidRPr="008A3BC7" w:rsidRDefault="00A741FD" w:rsidP="003757B9">
      <w:pPr>
        <w:rPr>
          <w:rFonts w:ascii="宋体" w:hAnsi="宋体"/>
          <w:color w:val="FF0000"/>
          <w:szCs w:val="21"/>
        </w:rPr>
      </w:pPr>
      <w:r w:rsidRPr="008A3BC7">
        <w:rPr>
          <w:rFonts w:ascii="宋体" w:hAnsi="宋体"/>
          <w:color w:val="FF0000"/>
          <w:szCs w:val="21"/>
        </w:rPr>
        <w:t xml:space="preserve">3. </w:t>
      </w:r>
      <w:r w:rsidRPr="008A3BC7">
        <w:rPr>
          <w:rFonts w:ascii="宋体" w:hAnsi="宋体" w:hint="eastAsia"/>
          <w:color w:val="FF0000"/>
          <w:szCs w:val="21"/>
        </w:rPr>
        <w:t>对</w:t>
      </w:r>
      <w:r w:rsidRPr="008A3BC7">
        <w:rPr>
          <w:rFonts w:ascii="宋体" w:hAnsi="宋体"/>
          <w:color w:val="FF0000"/>
          <w:szCs w:val="21"/>
        </w:rPr>
        <w:t>本学期采取的教学方法分析效果。</w:t>
      </w:r>
    </w:p>
    <w:p w:rsidR="00F23809" w:rsidRPr="003757B9" w:rsidRDefault="00F23809" w:rsidP="003757B9">
      <w:pPr>
        <w:rPr>
          <w:rFonts w:ascii="宋体" w:hAnsi="宋体"/>
          <w:sz w:val="28"/>
          <w:szCs w:val="28"/>
        </w:rPr>
      </w:pPr>
    </w:p>
    <w:p w:rsidR="008A3BC7" w:rsidRDefault="008A3BC7" w:rsidP="007426C5">
      <w:pPr>
        <w:jc w:val="center"/>
        <w:rPr>
          <w:rFonts w:ascii="宋体" w:hAnsi="宋体"/>
          <w:b/>
          <w:sz w:val="28"/>
          <w:szCs w:val="28"/>
        </w:rPr>
      </w:pPr>
    </w:p>
    <w:p w:rsidR="00E91F56" w:rsidRDefault="00E91F56" w:rsidP="007426C5">
      <w:pPr>
        <w:jc w:val="center"/>
        <w:rPr>
          <w:rFonts w:ascii="宋体" w:hAnsi="宋体"/>
          <w:b/>
          <w:sz w:val="28"/>
          <w:szCs w:val="28"/>
        </w:rPr>
      </w:pPr>
    </w:p>
    <w:p w:rsidR="00E91F56" w:rsidRDefault="00E91F56" w:rsidP="007426C5">
      <w:pPr>
        <w:jc w:val="center"/>
        <w:rPr>
          <w:rFonts w:ascii="宋体" w:hAnsi="宋体"/>
          <w:b/>
          <w:sz w:val="28"/>
          <w:szCs w:val="28"/>
        </w:rPr>
      </w:pPr>
    </w:p>
    <w:p w:rsidR="007426C5" w:rsidRPr="00311DFC" w:rsidRDefault="007426C5" w:rsidP="007426C5">
      <w:pPr>
        <w:jc w:val="center"/>
        <w:rPr>
          <w:rFonts w:ascii="宋体" w:hAnsi="宋体"/>
          <w:b/>
          <w:sz w:val="28"/>
          <w:szCs w:val="28"/>
        </w:rPr>
      </w:pPr>
      <w:r w:rsidRPr="00311DFC">
        <w:rPr>
          <w:rFonts w:ascii="宋体" w:hAnsi="宋体" w:hint="eastAsia"/>
          <w:b/>
          <w:sz w:val="28"/>
          <w:szCs w:val="28"/>
        </w:rPr>
        <w:t>课程负责人：</w:t>
      </w:r>
    </w:p>
    <w:p w:rsidR="007270DE" w:rsidRPr="00311DFC" w:rsidRDefault="007270DE" w:rsidP="007426C5">
      <w:pPr>
        <w:jc w:val="center"/>
        <w:rPr>
          <w:rFonts w:ascii="宋体" w:hAnsi="宋体"/>
          <w:b/>
          <w:sz w:val="28"/>
          <w:szCs w:val="28"/>
        </w:rPr>
      </w:pPr>
      <w:r w:rsidRPr="00311DFC">
        <w:rPr>
          <w:rFonts w:ascii="宋体" w:hAnsi="宋体" w:hint="eastAsia"/>
          <w:b/>
          <w:sz w:val="28"/>
          <w:szCs w:val="28"/>
        </w:rPr>
        <w:t>日期</w:t>
      </w:r>
      <w:r w:rsidR="007426C5" w:rsidRPr="00311DFC">
        <w:rPr>
          <w:rFonts w:ascii="宋体" w:hAnsi="宋体" w:hint="eastAsia"/>
          <w:b/>
          <w:sz w:val="28"/>
          <w:szCs w:val="28"/>
        </w:rPr>
        <w:t>：</w:t>
      </w:r>
    </w:p>
    <w:sectPr w:rsidR="007270DE" w:rsidRPr="00311DFC">
      <w:pgSz w:w="11906" w:h="16838"/>
      <w:pgMar w:top="1134" w:right="851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B9D" w:rsidRDefault="00955B9D" w:rsidP="00541ACD">
      <w:r>
        <w:separator/>
      </w:r>
    </w:p>
  </w:endnote>
  <w:endnote w:type="continuationSeparator" w:id="0">
    <w:p w:rsidR="00955B9D" w:rsidRDefault="00955B9D" w:rsidP="0054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B9D" w:rsidRDefault="00955B9D" w:rsidP="00541ACD">
      <w:r>
        <w:separator/>
      </w:r>
    </w:p>
  </w:footnote>
  <w:footnote w:type="continuationSeparator" w:id="0">
    <w:p w:rsidR="00955B9D" w:rsidRDefault="00955B9D" w:rsidP="00541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B95"/>
    <w:multiLevelType w:val="hybridMultilevel"/>
    <w:tmpl w:val="BD7CE804"/>
    <w:lvl w:ilvl="0" w:tplc="199A792A">
      <w:start w:val="1"/>
      <w:numFmt w:val="decimal"/>
      <w:lvlText w:val="%1、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EFC1233"/>
    <w:multiLevelType w:val="hybridMultilevel"/>
    <w:tmpl w:val="ABF8C900"/>
    <w:lvl w:ilvl="0" w:tplc="FAD8E68C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18B46BE6"/>
    <w:multiLevelType w:val="hybridMultilevel"/>
    <w:tmpl w:val="50122C88"/>
    <w:lvl w:ilvl="0" w:tplc="5F62B78E">
      <w:start w:val="1"/>
      <w:numFmt w:val="decimal"/>
      <w:lvlText w:val="（%1）"/>
      <w:lvlJc w:val="left"/>
      <w:pPr>
        <w:tabs>
          <w:tab w:val="num" w:pos="1980"/>
        </w:tabs>
        <w:ind w:left="19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3" w15:restartNumberingAfterBreak="0">
    <w:nsid w:val="2B3D08DA"/>
    <w:multiLevelType w:val="hybridMultilevel"/>
    <w:tmpl w:val="3E62B5EA"/>
    <w:lvl w:ilvl="0" w:tplc="FAD8E68C">
      <w:start w:val="1"/>
      <w:numFmt w:val="decimal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4" w15:restartNumberingAfterBreak="0">
    <w:nsid w:val="327868BB"/>
    <w:multiLevelType w:val="hybridMultilevel"/>
    <w:tmpl w:val="17A0A886"/>
    <w:lvl w:ilvl="0" w:tplc="FAD8E68C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378B081E"/>
    <w:multiLevelType w:val="hybridMultilevel"/>
    <w:tmpl w:val="F7B2F28E"/>
    <w:lvl w:ilvl="0" w:tplc="76B69A32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 w15:restartNumberingAfterBreak="0">
    <w:nsid w:val="4AC372A2"/>
    <w:multiLevelType w:val="hybridMultilevel"/>
    <w:tmpl w:val="265841D0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7" w15:restartNumberingAfterBreak="0">
    <w:nsid w:val="500B7BC0"/>
    <w:multiLevelType w:val="hybridMultilevel"/>
    <w:tmpl w:val="87400E16"/>
    <w:lvl w:ilvl="0" w:tplc="FAD8E68C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8" w15:restartNumberingAfterBreak="0">
    <w:nsid w:val="53C166B7"/>
    <w:multiLevelType w:val="hybridMultilevel"/>
    <w:tmpl w:val="A0008F7C"/>
    <w:lvl w:ilvl="0" w:tplc="FAD8E68C">
      <w:start w:val="1"/>
      <w:numFmt w:val="decimal"/>
      <w:lvlText w:val="（%1）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5A02782"/>
    <w:multiLevelType w:val="hybridMultilevel"/>
    <w:tmpl w:val="A110517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0"/>
        </w:tabs>
        <w:ind w:left="2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0"/>
        </w:tabs>
        <w:ind w:left="3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0"/>
        </w:tabs>
        <w:ind w:left="3720" w:hanging="420"/>
      </w:pPr>
    </w:lvl>
  </w:abstractNum>
  <w:abstractNum w:abstractNumId="10" w15:restartNumberingAfterBreak="0">
    <w:nsid w:val="579A72BF"/>
    <w:multiLevelType w:val="hybridMultilevel"/>
    <w:tmpl w:val="F7B2F28E"/>
    <w:lvl w:ilvl="0" w:tplc="76B69A32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1" w15:restartNumberingAfterBreak="0">
    <w:nsid w:val="74D43DA3"/>
    <w:multiLevelType w:val="multilevel"/>
    <w:tmpl w:val="9F88D67C"/>
    <w:lvl w:ilvl="0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16"/>
    <w:rsid w:val="000200FD"/>
    <w:rsid w:val="0003156D"/>
    <w:rsid w:val="0003360E"/>
    <w:rsid w:val="00045C38"/>
    <w:rsid w:val="000E1392"/>
    <w:rsid w:val="00192C0B"/>
    <w:rsid w:val="00232F00"/>
    <w:rsid w:val="00265CC4"/>
    <w:rsid w:val="002A66F4"/>
    <w:rsid w:val="003006E3"/>
    <w:rsid w:val="003101D4"/>
    <w:rsid w:val="00311DFC"/>
    <w:rsid w:val="003757B9"/>
    <w:rsid w:val="00390393"/>
    <w:rsid w:val="003C761D"/>
    <w:rsid w:val="003E40CD"/>
    <w:rsid w:val="00407420"/>
    <w:rsid w:val="00423616"/>
    <w:rsid w:val="00465035"/>
    <w:rsid w:val="00475E1B"/>
    <w:rsid w:val="004915B1"/>
    <w:rsid w:val="00525A1D"/>
    <w:rsid w:val="00541ACD"/>
    <w:rsid w:val="005478AE"/>
    <w:rsid w:val="00591F0B"/>
    <w:rsid w:val="005C1AE7"/>
    <w:rsid w:val="005E11D3"/>
    <w:rsid w:val="0065431D"/>
    <w:rsid w:val="007270DE"/>
    <w:rsid w:val="007426C5"/>
    <w:rsid w:val="007D3FBC"/>
    <w:rsid w:val="00813BF8"/>
    <w:rsid w:val="008158E9"/>
    <w:rsid w:val="00847D19"/>
    <w:rsid w:val="00870163"/>
    <w:rsid w:val="008A3BC7"/>
    <w:rsid w:val="00955B9D"/>
    <w:rsid w:val="00966FC1"/>
    <w:rsid w:val="009C0D58"/>
    <w:rsid w:val="009E29D5"/>
    <w:rsid w:val="009F768B"/>
    <w:rsid w:val="00A35137"/>
    <w:rsid w:val="00A66B25"/>
    <w:rsid w:val="00A741FD"/>
    <w:rsid w:val="00AE3686"/>
    <w:rsid w:val="00C06DD4"/>
    <w:rsid w:val="00C73B63"/>
    <w:rsid w:val="00CD4D54"/>
    <w:rsid w:val="00CE3962"/>
    <w:rsid w:val="00CE7905"/>
    <w:rsid w:val="00D058DB"/>
    <w:rsid w:val="00DC4865"/>
    <w:rsid w:val="00DF1853"/>
    <w:rsid w:val="00E523D2"/>
    <w:rsid w:val="00E91F56"/>
    <w:rsid w:val="00E93059"/>
    <w:rsid w:val="00EF439F"/>
    <w:rsid w:val="00F16593"/>
    <w:rsid w:val="00F23809"/>
    <w:rsid w:val="00F44B15"/>
    <w:rsid w:val="00F85FA3"/>
    <w:rsid w:val="00FC516A"/>
    <w:rsid w:val="00FE3F7B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42F1BF-6FF8-4544-9E16-1A8C6141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Chars="200" w:firstLine="560"/>
    </w:pPr>
    <w:rPr>
      <w:sz w:val="28"/>
    </w:rPr>
  </w:style>
  <w:style w:type="paragraph" w:styleId="a4">
    <w:name w:val="Balloon Text"/>
    <w:basedOn w:val="a"/>
    <w:link w:val="a5"/>
    <w:rsid w:val="003757B9"/>
    <w:rPr>
      <w:sz w:val="18"/>
      <w:szCs w:val="18"/>
    </w:rPr>
  </w:style>
  <w:style w:type="character" w:customStyle="1" w:styleId="a5">
    <w:name w:val="批注框文本 字符"/>
    <w:link w:val="a4"/>
    <w:rsid w:val="003757B9"/>
    <w:rPr>
      <w:kern w:val="2"/>
      <w:sz w:val="18"/>
      <w:szCs w:val="18"/>
    </w:rPr>
  </w:style>
  <w:style w:type="table" w:styleId="a6">
    <w:name w:val="Table Grid"/>
    <w:basedOn w:val="a1"/>
    <w:rsid w:val="00966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41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541ACD"/>
    <w:rPr>
      <w:kern w:val="2"/>
      <w:sz w:val="18"/>
      <w:szCs w:val="18"/>
    </w:rPr>
  </w:style>
  <w:style w:type="paragraph" w:styleId="a9">
    <w:name w:val="footer"/>
    <w:basedOn w:val="a"/>
    <w:link w:val="aa"/>
    <w:rsid w:val="00541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541A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403</Characters>
  <Application>Microsoft Office Word</Application>
  <DocSecurity>0</DocSecurity>
  <Lines>3</Lines>
  <Paragraphs>1</Paragraphs>
  <ScaleCrop>false</ScaleCrop>
  <Company>njtu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关于成绩分析的几点说明</dc:title>
  <dc:subject/>
  <dc:creator>hxw</dc:creator>
  <cp:keywords/>
  <dc:description/>
  <cp:lastModifiedBy>Lenovo</cp:lastModifiedBy>
  <cp:revision>4</cp:revision>
  <cp:lastPrinted>2006-12-11T06:56:00Z</cp:lastPrinted>
  <dcterms:created xsi:type="dcterms:W3CDTF">2019-10-23T01:23:00Z</dcterms:created>
  <dcterms:modified xsi:type="dcterms:W3CDTF">2019-10-23T01:39:00Z</dcterms:modified>
</cp:coreProperties>
</file>